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G 31 La storia della salvezza spiegata ai bambini 5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CREAZIONE  REDENZIONE  PARUSIA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Materiale richiesto: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Il cartellone descritto nella seconda lezione sulla Creazione, con la striscia verde riguardante la Parusia.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Antologia biblica “Creazione e Parusia” con le lettura: Isaia 60,21; 65,17; 60,19-20.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Materiale mobile</w:t>
      </w:r>
      <w:r w:rsidRPr="009902E1">
        <w:rPr>
          <w:rFonts w:ascii="Times New Roman" w:hAnsi="Times New Roman" w:cs="Times New Roman"/>
          <w:lang/>
        </w:rPr>
        <w:t xml:space="preserve">. 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Base verde (50 per 50) come disegno.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Contenitore verde con 4 schedine (10 per 10): due grigie (Adamo con relativa spiegazione senza domande) una verde con la spiegazione della croce cosmica, una bianca con la spiegazione di Cristo.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Domanda scritta a tergo della schedina verde: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Che cosa dice il profeta Isaia? Va a cercare il libretto “Creazione e Parusia.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Età di partenza: 8 anni.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Punti dottrinali: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L’escatologia ci viene presentata dai profeti che considerando gli avvenimenti passati, prevedono il futuro.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Cristo ha rinnovato la creazione e tornerà a rinnovarla.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lastRenderedPageBreak/>
        <w:t>Alla Parusia ci sarà abbondanza di Spirito Santo.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Lo Spirito Santo nella storia della salvezza: alla creazione lo Spirito si librava sulle acque; Cristo nasce per opera dello Spirito Santo, ne è pieno alla risurrezione; lo Spirito Santo sarà in tutti alla Parusia.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Presentazione della lezione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 xml:space="preserve">Collegamento: </w:t>
      </w:r>
      <w:r w:rsidRPr="009902E1">
        <w:rPr>
          <w:rFonts w:ascii="Times New Roman" w:hAnsi="Times New Roman" w:cs="Times New Roman"/>
          <w:lang/>
        </w:rPr>
        <w:t xml:space="preserve"> Unità del Piano Divino: gli avvenimenti della Creazione riflettono su quelli della Redenzione. Cristo chiarisce gli avvenimenti dell’Antico Testamento, che si rivelano così come tipo di quelli della Redenzione e chiarisce anche quelli che attendiamo, sulla parola dei profeti e di Cristo stesso per la Parusia che sarà la massima propagazione della Redenzione e della glorificazione già avvenuta in Gesù. Lo Spirito di Dio si effonderà sull’intera creazione rinnovandola su un piano superiore.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I profeti, infatti, ci parlano di una nuova creazione: cieli e terra nuova, uomini nuovi, luce nuova; dando come prova della veridicità dei loro detti: la creazione primigenia con Adamo, uomo terrestre, sorta per opera dello Spirito santo che alitava sulla acque;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la Redenzione (per loro ancora futura, per noi già iniziata), con Cristo, uomo celeste, morto e risorto per opera dello Spirito Santo, primizia del nuovo popolo che si va formando per la diffusione dello stesso Spirito.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 xml:space="preserve">Cieli nuovi e terra nuova, di cui ignoriamo le caratteristiche, abitata da </w:t>
      </w:r>
      <w:proofErr w:type="spellStart"/>
      <w:r w:rsidRPr="009902E1">
        <w:rPr>
          <w:rFonts w:ascii="Times New Roman" w:hAnsi="Times New Roman" w:cs="Times New Roman"/>
          <w:lang/>
        </w:rPr>
        <w:t>uominio</w:t>
      </w:r>
      <w:proofErr w:type="spellEnd"/>
      <w:r w:rsidRPr="009902E1">
        <w:rPr>
          <w:rFonts w:ascii="Times New Roman" w:hAnsi="Times New Roman" w:cs="Times New Roman"/>
          <w:lang/>
        </w:rPr>
        <w:t xml:space="preserve"> nuovi, tutti pieni di Spirito Santo. La luce che illuminerà questa nuova creazione sarà il Signore e sarà tale che non ci si ricorderà più del sole. Egli è luce intramontabile.</w:t>
      </w:r>
    </w:p>
    <w:p w:rsidR="009902E1" w:rsidRPr="009902E1" w:rsidRDefault="009902E1" w:rsidP="009902E1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Fatte queste premesse il dialogo potrà essere condotto sulle seguenti tracce: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La Parusia verrà per la bontà di Dio ma anche per la collaborazione che l’uomo avrà saputo dare col suo lavoro.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La Parusia è una cosa buona, desiderabile, per la quale tutti dobbiamo pregare. Quando nel Padre nostro, diciamo: “Venga il tuo Regno” è proprio questo il Regno che chiediamo.</w:t>
      </w:r>
    </w:p>
    <w:p w:rsidR="009902E1" w:rsidRPr="009902E1" w:rsidRDefault="009902E1" w:rsidP="009902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1440" w:right="333" w:hanging="360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Quindi si presenta il cartellone con la striscia verde e si legge la scritta.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 xml:space="preserve">Esercizi: </w:t>
      </w:r>
      <w:r w:rsidRPr="009902E1">
        <w:rPr>
          <w:rFonts w:ascii="Times New Roman" w:hAnsi="Times New Roman" w:cs="Times New Roman"/>
          <w:lang/>
        </w:rPr>
        <w:t>Il materiale mobile si presenta a piccoli gruppi e si dispone sulla base verde, dopo aver letto le scritte, nel seguente modo: spiegazione di Cristo sopra la Croce, spiegazione della Parusia a destra della croce cosmica, Adamo e spiegazione a sinistra della croce. Quindi si gira la schedina verde per leggervi la domanda che rimanda all’antologia biblica.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 xml:space="preserve">Scopi: 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 xml:space="preserve">diretto: </w:t>
      </w:r>
      <w:r w:rsidRPr="009902E1">
        <w:rPr>
          <w:rFonts w:ascii="Times New Roman" w:hAnsi="Times New Roman" w:cs="Times New Roman"/>
          <w:lang/>
        </w:rPr>
        <w:t>Conoscenza dell’unità del piano di Dio mettendo ordine nelle nozioni apprese in forma frammentaria e inquadrandole in un piano storico. Educare i bambini ad una lettura viva della Bibbia.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Indiretto:</w:t>
      </w:r>
      <w:r w:rsidRPr="009902E1">
        <w:rPr>
          <w:rFonts w:ascii="Times New Roman" w:hAnsi="Times New Roman" w:cs="Times New Roman"/>
          <w:lang/>
        </w:rPr>
        <w:t xml:space="preserve"> Abituare i bambini a non aver paura della fine del mondo ma a sentirla come componente del piano divino, che sarà completo solo quando Dio sarà tutto in tutti. Allora l’orizzonte di Dio si allargherà in tutti gli uomini. Iniziarli a considerare la liturgia come forma in cui vivere la Bibbia. Educare alla speranza come attesa delle cose future, perché solo allora il male sarà vinto del tutto e il Regno di Dio sarà stabilito per sempre.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Preparazione morale indiretta: lavoro dell’uomo.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CREAZIONE E PARUSIA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La storia della salvezza è la storia più lunga che conosciamo: comincia con la Creazione, arriva ad un momento culminante, la Redenzione; e non è ancora finita: si concluderà alla Parusia, quando Dio sarà tutto in tutti.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 xml:space="preserve">Creazione, </w:t>
      </w:r>
      <w:proofErr w:type="spellStart"/>
      <w:r w:rsidRPr="009902E1">
        <w:rPr>
          <w:rFonts w:ascii="Times New Roman" w:hAnsi="Times New Roman" w:cs="Times New Roman"/>
          <w:lang/>
        </w:rPr>
        <w:t>Redenzio</w:t>
      </w:r>
      <w:proofErr w:type="spellEnd"/>
      <w:r w:rsidRPr="009902E1">
        <w:rPr>
          <w:rFonts w:ascii="Times New Roman" w:hAnsi="Times New Roman" w:cs="Times New Roman"/>
          <w:lang/>
        </w:rPr>
        <w:t xml:space="preserve"> e Parusia; momenti tanto lontani nel tempo, eppure si assomigliano tra loro, sono tre momenti di una storia unica.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Alla Creazione Dio creò il mondo e l’uomo (Adamo) con la potenza del suo amore.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Al centro della storia Gesù è il nuovo Adamo, disceso dal cielo, che dà la vita divina a chi entra in comunione con Lui.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Alla Parusia “Dio sarà tutto in tutti” e allora anche i cieli e la terra si rinnoveranno.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Ascoltiamo quello che dicono i profeti a questo proposito: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Il rinnovamento degli uomini, dal libro del profeta Isaia, cap. 60,v 21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lastRenderedPageBreak/>
        <w:tab/>
        <w:t>“Il tuo popolo sarà un popolo di tutti giusti, che in eterno possederanno la terra, germoglio piantato dal Signore, opera delle sue mani per rendergli gloria”.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IL RINNOVAMENTO DEGLI UOMINI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Dal libro del profeta Isaia (cap. 60,v.21)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“Il tuo popolo sarà un popolo di tutti giusti, che in eterno possederanno la terra, germoglio piantato dal Signore, opera delle sue mani per rendergli gloria”.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lang/>
        </w:rPr>
      </w:pPr>
      <w:r w:rsidRPr="009902E1">
        <w:rPr>
          <w:rFonts w:ascii="Times New Roman" w:hAnsi="Times New Roman" w:cs="Times New Roman"/>
          <w:b/>
          <w:bCs/>
          <w:lang/>
        </w:rPr>
        <w:t>IL RINNOVAMENTO DEL CIELO E DELLA TERRA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Dal libro del profeta Isaia (</w:t>
      </w:r>
      <w:proofErr w:type="spellStart"/>
      <w:r w:rsidRPr="009902E1">
        <w:rPr>
          <w:rFonts w:ascii="Times New Roman" w:hAnsi="Times New Roman" w:cs="Times New Roman"/>
          <w:lang/>
        </w:rPr>
        <w:t>cap</w:t>
      </w:r>
      <w:proofErr w:type="spellEnd"/>
      <w:r w:rsidRPr="009902E1">
        <w:rPr>
          <w:rFonts w:ascii="Times New Roman" w:hAnsi="Times New Roman" w:cs="Times New Roman"/>
          <w:lang/>
        </w:rPr>
        <w:t>, 65, v.17)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Così dice il Signore: “Ecco, infatti, io creo nuovi cieli e nuova terra; non ci si ricorderà più del passato, né esso tornerà alla mente”.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>Dal libro del profeta Isaia (Cap. 60, v. 19 – 20)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  <w:r w:rsidRPr="009902E1">
        <w:rPr>
          <w:rFonts w:ascii="Times New Roman" w:hAnsi="Times New Roman" w:cs="Times New Roman"/>
          <w:lang/>
        </w:rPr>
        <w:tab/>
        <w:t>Il Signore dice ancora: “Il sole non sarà la tua luce di giorno, né lo splendore della luna ti rischiarerà, ma luce eterna sarò per te il Signore e il tuo Dio sarà per te splendore! Mai più tramonterà il tuo sole, né la tua luna scemerà, perché il Signore Iddio sarà per te luce eterna”.</w:t>
      </w: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tabs>
          <w:tab w:val="left" w:pos="1560"/>
        </w:tabs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9902E1" w:rsidRPr="009902E1" w:rsidRDefault="009902E1" w:rsidP="009902E1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lang/>
        </w:rPr>
      </w:pPr>
    </w:p>
    <w:p w:rsidR="006A5BD0" w:rsidRPr="009902E1" w:rsidRDefault="006A5BD0" w:rsidP="009902E1">
      <w:pPr>
        <w:spacing w:after="0" w:line="240" w:lineRule="atLeast"/>
        <w:ind w:right="333"/>
        <w:rPr>
          <w:rFonts w:ascii="Times New Roman" w:hAnsi="Times New Roman" w:cs="Times New Roman"/>
        </w:rPr>
      </w:pPr>
    </w:p>
    <w:sectPr w:rsidR="006A5BD0" w:rsidRPr="009902E1" w:rsidSect="00A754AF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C672F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902E1"/>
    <w:rsid w:val="006A5BD0"/>
    <w:rsid w:val="0099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02E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860</Words>
  <Characters>4907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2015-02-02T08:10:00Z</dcterms:created>
  <dcterms:modified xsi:type="dcterms:W3CDTF">2015-02-02T08:17:00Z</dcterms:modified>
</cp:coreProperties>
</file>